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B1" w:rsidRPr="0068496B" w:rsidRDefault="00796F03" w:rsidP="00796F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496B">
        <w:rPr>
          <w:rFonts w:ascii="Times New Roman" w:hAnsi="Times New Roman" w:cs="Times New Roman"/>
          <w:b/>
          <w:sz w:val="36"/>
          <w:szCs w:val="36"/>
        </w:rPr>
        <w:t>«Лиса»</w:t>
      </w:r>
    </w:p>
    <w:p w:rsidR="00796F03" w:rsidRPr="006D5E83" w:rsidRDefault="00796F03" w:rsidP="00796F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83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796F03" w:rsidRDefault="00796F03" w:rsidP="00796F0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96F03">
        <w:rPr>
          <w:rFonts w:ascii="Times New Roman" w:hAnsi="Times New Roman" w:cs="Times New Roman"/>
          <w:sz w:val="24"/>
          <w:szCs w:val="24"/>
        </w:rPr>
        <w:t>чить складывать лису в технике оригами из базовой формы «треугольник»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6F03" w:rsidRDefault="00796F03" w:rsidP="00796F0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 русских народных сказках;</w:t>
      </w:r>
    </w:p>
    <w:p w:rsidR="00796F03" w:rsidRDefault="00796F03" w:rsidP="00796F03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положительный эмоциональный настрой, развивать внимание, воображение, мелкую моторику</w:t>
      </w:r>
    </w:p>
    <w:p w:rsidR="00796F03" w:rsidRPr="006D5E83" w:rsidRDefault="00796F03" w:rsidP="00796F03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E83"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</w:p>
    <w:p w:rsidR="00796F03" w:rsidRDefault="00796F03" w:rsidP="00796F0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лисах, их привычках и повадках;</w:t>
      </w:r>
    </w:p>
    <w:p w:rsidR="00796F03" w:rsidRDefault="00796F03" w:rsidP="00796F0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русских народных сказок, в которых одним из действующих лиц является лиса;</w:t>
      </w:r>
    </w:p>
    <w:p w:rsidR="00796F03" w:rsidRDefault="00796F03" w:rsidP="00796F0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заучивание стихов о лисе, отгадывание загадок</w:t>
      </w:r>
    </w:p>
    <w:p w:rsidR="00796F03" w:rsidRDefault="00796F03" w:rsidP="00796F03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5E8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Волшебный сундучок, разрезанные на части иллюстрации к сказкам «Колобок»,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избушка», «</w:t>
      </w:r>
      <w:r w:rsidR="00292F87">
        <w:rPr>
          <w:rFonts w:ascii="Times New Roman" w:hAnsi="Times New Roman" w:cs="Times New Roman"/>
          <w:sz w:val="24"/>
          <w:szCs w:val="24"/>
        </w:rPr>
        <w:t>Волк и лиса</w:t>
      </w:r>
      <w:r>
        <w:rPr>
          <w:rFonts w:ascii="Times New Roman" w:hAnsi="Times New Roman" w:cs="Times New Roman"/>
          <w:sz w:val="24"/>
          <w:szCs w:val="24"/>
        </w:rPr>
        <w:t>», письмо от лисы (конверт), магнитофон.</w:t>
      </w:r>
    </w:p>
    <w:p w:rsidR="00796F03" w:rsidRDefault="00796F03" w:rsidP="00796F0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96F03" w:rsidRPr="006D5E83" w:rsidRDefault="00796F03" w:rsidP="00796F03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E83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292F87" w:rsidRDefault="00292F87" w:rsidP="00292F8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под музыку входят в группу, встают полукругом, здороваются с гостями.</w:t>
      </w:r>
    </w:p>
    <w:p w:rsidR="00292F87" w:rsidRDefault="00292F87" w:rsidP="00292F8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96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сегодня, придя на работу, я обнаружила на столе странный сундучок. На нем написано, что он для вас.</w:t>
      </w:r>
    </w:p>
    <w:p w:rsidR="00292F87" w:rsidRDefault="00292F87" w:rsidP="00292F8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вместе посмотрим, кто прислал нам сундучок?</w:t>
      </w:r>
    </w:p>
    <w:p w:rsidR="00292F87" w:rsidRDefault="00292F87" w:rsidP="00292F8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(Воспитатель открывает крышку сундучка, в нем иллюстрации к сказкам «Колобок»,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избущка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«Волк и лиса» разрезанные на части.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 фрагменты, на которых изображена лиса).</w:t>
      </w:r>
      <w:proofErr w:type="gramEnd"/>
    </w:p>
    <w:p w:rsidR="00292F87" w:rsidRDefault="00292F87" w:rsidP="00292F8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96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 здесь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. Кто-то хочет, что бы вы их собрали.</w:t>
      </w:r>
    </w:p>
    <w:p w:rsidR="00292F87" w:rsidRDefault="00292F87" w:rsidP="00292F8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собирают картинки и замечают,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фрагментов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которых нарисована лиса, нет.</w:t>
      </w:r>
    </w:p>
    <w:p w:rsidR="00292F87" w:rsidRDefault="00292F87" w:rsidP="00292F8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96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за безобразие? Куда это лисичка затерялась?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 не все картинки из сундучка достала. </w:t>
      </w:r>
    </w:p>
    <w:p w:rsidR="00292F87" w:rsidRDefault="00292F87" w:rsidP="00292F8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(Снова ищет)</w:t>
      </w:r>
    </w:p>
    <w:p w:rsidR="00292F87" w:rsidRDefault="00292F87" w:rsidP="00292F8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96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D04543" w:rsidRPr="0068496B">
        <w:rPr>
          <w:rFonts w:ascii="Times New Roman" w:hAnsi="Times New Roman" w:cs="Times New Roman"/>
          <w:b/>
          <w:sz w:val="24"/>
          <w:szCs w:val="24"/>
        </w:rPr>
        <w:t>:</w:t>
      </w:r>
      <w:r w:rsidR="00D04543">
        <w:rPr>
          <w:rFonts w:ascii="Times New Roman" w:hAnsi="Times New Roman" w:cs="Times New Roman"/>
          <w:sz w:val="24"/>
          <w:szCs w:val="24"/>
        </w:rPr>
        <w:t xml:space="preserve">  Ой, да тут письмо на дне лежит (достает). Да оно от лисы! (разворачивает, читает)</w:t>
      </w:r>
    </w:p>
    <w:p w:rsidR="00D04543" w:rsidRDefault="00D04543" w:rsidP="00292F8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96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Вот что пишет лиса: «Ухожу я из ваших сказок. Они во всем виноваты! Уж очень часто вы меня ругаете: и хитрая плутовка я, и коварная обманщица, и изворотливая разбойница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хвалите меня редко».</w:t>
      </w:r>
    </w:p>
    <w:p w:rsidR="00D04543" w:rsidRDefault="00D04543" w:rsidP="00292F8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96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Что же нам делать, как же быть? Ведь лиса почти во всех сказках встречается!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Назовите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мне такие сказки</w:t>
      </w:r>
    </w:p>
    <w:p w:rsidR="00D04543" w:rsidRDefault="00D04543" w:rsidP="00292F8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перечисляют)</w:t>
      </w:r>
    </w:p>
    <w:p w:rsidR="00D04543" w:rsidRDefault="00D04543" w:rsidP="00292F8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96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нам делать, как сказкам помочь. Мы с вами уже умеем складывать много разных зверушек. Давайте сегодня лисичку научимся складывать. Может она обрадуется и опять вернется в сказки.</w:t>
      </w:r>
    </w:p>
    <w:p w:rsidR="00D04543" w:rsidRDefault="00D04543" w:rsidP="00292F8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садятся за рабочие места)</w:t>
      </w:r>
    </w:p>
    <w:p w:rsidR="00D04543" w:rsidRDefault="00D04543" w:rsidP="00292F87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96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Прежде чем начать работу, давайте разбудим наши пальчики</w:t>
      </w:r>
    </w:p>
    <w:p w:rsidR="00D04543" w:rsidRPr="0068496B" w:rsidRDefault="00D04543" w:rsidP="00D04543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6B">
        <w:rPr>
          <w:rFonts w:ascii="Times New Roman" w:hAnsi="Times New Roman" w:cs="Times New Roman"/>
          <w:b/>
          <w:sz w:val="24"/>
          <w:szCs w:val="24"/>
        </w:rPr>
        <w:t>Пальчиковая гимнастика «Шла лиса»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3042" w:rsidRPr="0068496B" w:rsidTr="00953042">
        <w:tc>
          <w:tcPr>
            <w:tcW w:w="4785" w:type="dxa"/>
          </w:tcPr>
          <w:p w:rsidR="00953042" w:rsidRPr="0068496B" w:rsidRDefault="00953042" w:rsidP="0068496B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96B">
              <w:rPr>
                <w:rFonts w:ascii="Times New Roman" w:hAnsi="Times New Roman" w:cs="Times New Roman"/>
                <w:i/>
                <w:sz w:val="24"/>
                <w:szCs w:val="24"/>
              </w:rPr>
              <w:t>Читает педагог</w:t>
            </w:r>
          </w:p>
        </w:tc>
        <w:tc>
          <w:tcPr>
            <w:tcW w:w="4786" w:type="dxa"/>
          </w:tcPr>
          <w:p w:rsidR="00953042" w:rsidRPr="0068496B" w:rsidRDefault="00953042" w:rsidP="0068496B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96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дети</w:t>
            </w:r>
          </w:p>
        </w:tc>
      </w:tr>
      <w:tr w:rsidR="00953042" w:rsidTr="00953042">
        <w:tc>
          <w:tcPr>
            <w:tcW w:w="4785" w:type="dxa"/>
          </w:tcPr>
          <w:p w:rsidR="00953042" w:rsidRDefault="00953042" w:rsidP="0095304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 лисица вдоль тропинки</w:t>
            </w:r>
          </w:p>
        </w:tc>
        <w:tc>
          <w:tcPr>
            <w:tcW w:w="4786" w:type="dxa"/>
          </w:tcPr>
          <w:p w:rsidR="00953042" w:rsidRDefault="00953042" w:rsidP="00D0454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Шагать пальчиками по столу.</w:t>
            </w:r>
          </w:p>
        </w:tc>
      </w:tr>
      <w:tr w:rsidR="00953042" w:rsidTr="00953042">
        <w:tc>
          <w:tcPr>
            <w:tcW w:w="4785" w:type="dxa"/>
          </w:tcPr>
          <w:p w:rsidR="00953042" w:rsidRDefault="00953042" w:rsidP="00D0454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несла грибы в корзинке.</w:t>
            </w:r>
          </w:p>
        </w:tc>
        <w:tc>
          <w:tcPr>
            <w:tcW w:w="4786" w:type="dxa"/>
          </w:tcPr>
          <w:p w:rsidR="00953042" w:rsidRDefault="00953042" w:rsidP="0095304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Ладошки соединить вместе, изобразив корзинку.</w:t>
            </w:r>
          </w:p>
        </w:tc>
      </w:tr>
      <w:tr w:rsidR="00953042" w:rsidTr="00953042">
        <w:tc>
          <w:tcPr>
            <w:tcW w:w="4785" w:type="dxa"/>
          </w:tcPr>
          <w:p w:rsidR="00953042" w:rsidRDefault="00953042" w:rsidP="00D0454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опят и пять лисичек</w:t>
            </w:r>
          </w:p>
        </w:tc>
        <w:tc>
          <w:tcPr>
            <w:tcW w:w="4786" w:type="dxa"/>
          </w:tcPr>
          <w:p w:rsidR="00953042" w:rsidRDefault="00953042" w:rsidP="00D0454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Загибать поочередно пальчики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обейх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руках</w:t>
            </w:r>
          </w:p>
        </w:tc>
      </w:tr>
      <w:tr w:rsidR="00953042" w:rsidTr="00953042">
        <w:tc>
          <w:tcPr>
            <w:tcW w:w="4785" w:type="dxa"/>
          </w:tcPr>
          <w:p w:rsidR="00953042" w:rsidRDefault="00953042" w:rsidP="00D0454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лисят и для лисичек.</w:t>
            </w:r>
          </w:p>
        </w:tc>
        <w:tc>
          <w:tcPr>
            <w:tcW w:w="4786" w:type="dxa"/>
          </w:tcPr>
          <w:p w:rsidR="00953042" w:rsidRDefault="00953042" w:rsidP="00D0454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Хлопать в ладоши.</w:t>
            </w:r>
          </w:p>
        </w:tc>
      </w:tr>
    </w:tbl>
    <w:p w:rsidR="00D04543" w:rsidRDefault="00953042" w:rsidP="00953042">
      <w:pPr>
        <w:pStyle w:val="a7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68496B">
        <w:rPr>
          <w:rFonts w:ascii="Times New Roman" w:hAnsi="Times New Roman" w:cs="Times New Roman"/>
          <w:b/>
          <w:sz w:val="24"/>
          <w:szCs w:val="24"/>
        </w:rPr>
        <w:lastRenderedPageBreak/>
        <w:t>Поэтапный показ</w:t>
      </w:r>
      <w:r w:rsidRPr="0068496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8496B" w:rsidRPr="0068496B" w:rsidRDefault="0068496B" w:rsidP="00953042">
      <w:pPr>
        <w:pStyle w:val="a7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953042" w:rsidRDefault="00953042" w:rsidP="00953042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96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84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же вы молодцы. Лисичка очень обрадуется тому, что вы научились ее складывать и обязательно вернется в свои сказки.</w:t>
      </w:r>
    </w:p>
    <w:p w:rsidR="00953042" w:rsidRDefault="00953042" w:rsidP="00953042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сегодня были внимательными, старательными, усидчивыми. У вас получились замечательные и очень разные лисички.</w:t>
      </w:r>
    </w:p>
    <w:p w:rsidR="00953042" w:rsidRDefault="00953042" w:rsidP="00953042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рассказывают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какой сказки его лисичка)</w:t>
      </w:r>
    </w:p>
    <w:p w:rsidR="00953042" w:rsidRDefault="00953042" w:rsidP="00953042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96B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И сейчас для всех лисичек в сказках мы поиграем в игру «Рыжая лисичка»</w:t>
      </w:r>
    </w:p>
    <w:p w:rsidR="00953042" w:rsidRDefault="00953042" w:rsidP="00953042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(Воспитатель  незаметно подкладывает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недостающие фрагменты лисы и </w:t>
      </w:r>
      <w:r w:rsidR="006D5E83">
        <w:rPr>
          <w:rFonts w:ascii="Times New Roman" w:hAnsi="Times New Roman" w:cs="Times New Roman"/>
          <w:sz w:val="24"/>
          <w:szCs w:val="24"/>
        </w:rPr>
        <w:t>обращает внимание детей на то,</w:t>
      </w:r>
      <w:r>
        <w:rPr>
          <w:rFonts w:ascii="Times New Roman" w:hAnsi="Times New Roman" w:cs="Times New Roman"/>
          <w:sz w:val="24"/>
          <w:szCs w:val="24"/>
        </w:rPr>
        <w:t xml:space="preserve"> что лисички уже начинают возвращаться</w:t>
      </w:r>
      <w:r w:rsidR="006D5E83">
        <w:rPr>
          <w:rFonts w:ascii="Times New Roman" w:hAnsi="Times New Roman" w:cs="Times New Roman"/>
          <w:sz w:val="24"/>
          <w:szCs w:val="24"/>
        </w:rPr>
        <w:t xml:space="preserve"> в свои сказки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53042" w:rsidRDefault="00953042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D5E83" w:rsidRPr="0068496B" w:rsidRDefault="006D5E83" w:rsidP="0068496B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96B">
        <w:rPr>
          <w:rFonts w:ascii="Times New Roman" w:hAnsi="Times New Roman" w:cs="Times New Roman"/>
          <w:b/>
          <w:sz w:val="24"/>
          <w:szCs w:val="24"/>
        </w:rPr>
        <w:t>Подвижная игра «Рыжая лисичка»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5E83" w:rsidRPr="0068496B" w:rsidTr="006D5E83">
        <w:tc>
          <w:tcPr>
            <w:tcW w:w="4785" w:type="dxa"/>
          </w:tcPr>
          <w:p w:rsidR="006D5E83" w:rsidRPr="0068496B" w:rsidRDefault="006D5E83" w:rsidP="0068496B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96B">
              <w:rPr>
                <w:rFonts w:ascii="Times New Roman" w:hAnsi="Times New Roman" w:cs="Times New Roman"/>
                <w:i/>
                <w:sz w:val="24"/>
                <w:szCs w:val="24"/>
              </w:rPr>
              <w:t>Читает педагог</w:t>
            </w:r>
          </w:p>
        </w:tc>
        <w:tc>
          <w:tcPr>
            <w:tcW w:w="4786" w:type="dxa"/>
          </w:tcPr>
          <w:p w:rsidR="006D5E83" w:rsidRPr="0068496B" w:rsidRDefault="006D5E83" w:rsidP="0068496B">
            <w:pPr>
              <w:pStyle w:val="a7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496B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Выполняют дети</w:t>
            </w:r>
          </w:p>
        </w:tc>
      </w:tr>
      <w:tr w:rsidR="006D5E83" w:rsidTr="006D5E83">
        <w:tc>
          <w:tcPr>
            <w:tcW w:w="4785" w:type="dxa"/>
          </w:tcPr>
          <w:p w:rsidR="006D5E83" w:rsidRDefault="006D5E83" w:rsidP="006D5E8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Хоровод, хоровод,</w:t>
            </w:r>
          </w:p>
        </w:tc>
        <w:tc>
          <w:tcPr>
            <w:tcW w:w="4786" w:type="dxa"/>
          </w:tcPr>
          <w:p w:rsidR="006D5E83" w:rsidRDefault="006D5E83" w:rsidP="006D5E8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Хлопать в ладоши.</w:t>
            </w:r>
          </w:p>
        </w:tc>
      </w:tr>
      <w:tr w:rsidR="006D5E83" w:rsidTr="006D5E83">
        <w:tc>
          <w:tcPr>
            <w:tcW w:w="4785" w:type="dxa"/>
          </w:tcPr>
          <w:p w:rsidR="006D5E83" w:rsidRDefault="006D5E83" w:rsidP="006D5E8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Пляшет маленький народ!</w:t>
            </w:r>
          </w:p>
        </w:tc>
        <w:tc>
          <w:tcPr>
            <w:tcW w:w="4786" w:type="dxa"/>
          </w:tcPr>
          <w:p w:rsidR="006D5E83" w:rsidRDefault="006D5E83" w:rsidP="006D5E8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</w:tc>
      </w:tr>
      <w:tr w:rsidR="006D5E83" w:rsidTr="006D5E83">
        <w:tc>
          <w:tcPr>
            <w:tcW w:w="4785" w:type="dxa"/>
          </w:tcPr>
          <w:p w:rsidR="006D5E83" w:rsidRDefault="006D5E83" w:rsidP="006D5E8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Танцевать, скакать и прыгать</w:t>
            </w:r>
          </w:p>
        </w:tc>
        <w:tc>
          <w:tcPr>
            <w:tcW w:w="4786" w:type="dxa"/>
          </w:tcPr>
          <w:p w:rsidR="006D5E83" w:rsidRDefault="006D5E83" w:rsidP="006D5E8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месте.</w:t>
            </w:r>
          </w:p>
        </w:tc>
      </w:tr>
      <w:tr w:rsidR="006D5E83" w:rsidTr="006D5E83">
        <w:tc>
          <w:tcPr>
            <w:tcW w:w="4785" w:type="dxa"/>
          </w:tcPr>
          <w:p w:rsidR="006D5E83" w:rsidRDefault="006D5E83" w:rsidP="006D5E8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готовы круглый год.</w:t>
            </w:r>
          </w:p>
        </w:tc>
        <w:tc>
          <w:tcPr>
            <w:tcW w:w="4786" w:type="dxa"/>
          </w:tcPr>
          <w:p w:rsidR="006D5E83" w:rsidRDefault="006D5E83" w:rsidP="006D5E8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</w:tc>
      </w:tr>
      <w:tr w:rsidR="006D5E83" w:rsidTr="006D5E83">
        <w:tc>
          <w:tcPr>
            <w:tcW w:w="4785" w:type="dxa"/>
          </w:tcPr>
          <w:p w:rsidR="006D5E83" w:rsidRDefault="006D5E83" w:rsidP="006D5E8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кустом, под кустом</w:t>
            </w:r>
          </w:p>
        </w:tc>
        <w:tc>
          <w:tcPr>
            <w:tcW w:w="4786" w:type="dxa"/>
          </w:tcPr>
          <w:p w:rsidR="006D5E83" w:rsidRDefault="006D5E83" w:rsidP="006D5E8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туловища влево-вправо.</w:t>
            </w:r>
          </w:p>
        </w:tc>
      </w:tr>
      <w:tr w:rsidR="006D5E83" w:rsidTr="006D5E83">
        <w:tc>
          <w:tcPr>
            <w:tcW w:w="4785" w:type="dxa"/>
          </w:tcPr>
          <w:p w:rsidR="006D5E83" w:rsidRDefault="006D5E83" w:rsidP="006D5E8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Кто-то с рыженьким хвостом.</w:t>
            </w:r>
          </w:p>
        </w:tc>
        <w:tc>
          <w:tcPr>
            <w:tcW w:w="4786" w:type="dxa"/>
          </w:tcPr>
          <w:p w:rsidR="006D5E83" w:rsidRDefault="006D5E83" w:rsidP="006D5E8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туловища влево-вправо.</w:t>
            </w:r>
          </w:p>
        </w:tc>
      </w:tr>
      <w:tr w:rsidR="006D5E83" w:rsidTr="006D5E83">
        <w:tc>
          <w:tcPr>
            <w:tcW w:w="4785" w:type="dxa"/>
          </w:tcPr>
          <w:p w:rsidR="006D5E83" w:rsidRDefault="006D5E83" w:rsidP="006D5E8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рыжая лисичка,</w:t>
            </w:r>
          </w:p>
          <w:p w:rsidR="006D5E83" w:rsidRDefault="006D5E83" w:rsidP="006D5E8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кусточком лисий дом.</w:t>
            </w:r>
          </w:p>
        </w:tc>
        <w:tc>
          <w:tcPr>
            <w:tcW w:w="4786" w:type="dxa"/>
          </w:tcPr>
          <w:p w:rsidR="006D5E83" w:rsidRDefault="006D5E83" w:rsidP="006D5E83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месте.</w:t>
            </w:r>
          </w:p>
        </w:tc>
      </w:tr>
    </w:tbl>
    <w:p w:rsidR="006D5E83" w:rsidRDefault="006D5E83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D5E83">
      <w:pPr>
        <w:pStyle w:val="a7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8496B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Занятие по конструированию из бумаги в старшей логопедической группе</w:t>
      </w:r>
    </w:p>
    <w:p w:rsidR="0068496B" w:rsidRDefault="0068496B" w:rsidP="0068496B">
      <w:pPr>
        <w:pStyle w:val="a7"/>
        <w:spacing w:after="0"/>
        <w:ind w:left="0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Тема: «Лиса»</w:t>
      </w:r>
    </w:p>
    <w:p w:rsidR="0068496B" w:rsidRDefault="0068496B" w:rsidP="0068496B">
      <w:pPr>
        <w:pStyle w:val="a7"/>
        <w:spacing w:after="0"/>
        <w:ind w:left="0"/>
        <w:rPr>
          <w:rFonts w:ascii="Times New Roman" w:hAnsi="Times New Roman" w:cs="Times New Roman"/>
          <w:b/>
          <w:sz w:val="72"/>
          <w:szCs w:val="72"/>
        </w:rPr>
      </w:pPr>
    </w:p>
    <w:p w:rsidR="0068496B" w:rsidRDefault="0068496B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496B" w:rsidRDefault="0068496B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496B" w:rsidRDefault="0068496B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496B" w:rsidRDefault="0068496B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496B" w:rsidRDefault="0068496B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496B" w:rsidRDefault="0068496B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496B" w:rsidRDefault="0068496B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496B" w:rsidRDefault="0068496B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523E" w:rsidRDefault="00BA523E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A523E" w:rsidRDefault="00BA523E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A523E" w:rsidRDefault="00BA523E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8496B" w:rsidRDefault="0068496B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высшей </w:t>
      </w:r>
    </w:p>
    <w:p w:rsidR="0068496B" w:rsidRDefault="0068496B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квалификационной категории:</w:t>
      </w:r>
    </w:p>
    <w:p w:rsidR="0068496B" w:rsidRDefault="0068496B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68496B" w:rsidRDefault="0068496B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26509F" w:rsidRDefault="0026509F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26509F" w:rsidRDefault="0026509F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 xml:space="preserve">Как лечить грибок на ногтях ног 1 ложку нашатырного спирта необходимо развести в стакане воды. В этом растворе необходимо смочить любую ткань, но только не синтетическую. Этой тряпкой необходимо обернуть пораженный палец, наверх надеть целлофановый пакет, а затем носок. Эти действия необходимо повторить в течение 5 дней, после чего грибок исчезнет. Необходимо приготовить мазь из сырого куриного яйца, 1 столовой ложки уксуса, 1 столовой ложки растительного масла и 1 чайной ложки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>диметилфталата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2F2F2"/>
        </w:rPr>
        <w:t>. Все компоненты необходимо хорошенько размешать до однородной массы. Мазь необходимо хранить в холодильнике. Вечером, ложась спать, необходимо втирать мазь в поврежденную поверхность и наверх надеть целлофановый пакет и носки. Буквально через пять дней грибок отступит, старые ногти слезут, а вырастут новые здоровые. Ватным тампоном необходимо втирать в поврежденную поверхность 20% настойку прополиса на спирту. Вскоре поврежденный ноготь слезет, а на его месте вырастет здоровый.</w:t>
      </w: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b/>
          <w:bCs/>
          <w:color w:val="607630"/>
          <w:sz w:val="21"/>
          <w:szCs w:val="21"/>
          <w:lang w:eastAsia="ru-RU"/>
        </w:rPr>
        <w:t>Консультация для родителей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b/>
          <w:bCs/>
          <w:color w:val="607630"/>
          <w:sz w:val="21"/>
          <w:szCs w:val="21"/>
          <w:lang w:eastAsia="ru-RU"/>
        </w:rPr>
        <w:t>«Подвижные игры как средство снижения агрессивного поведения у детей старшего дошкольного возраста»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Проблема детской агрессивности – одна из значимых и в настоящее время очень актуальна в связи с ее распространенностью и дестабилизирующим влиянием. Агрессивность современных детей носит в себе определенные психологические особенности, затрагивая не только окружающих ребенка людей - родителей, воспитателей, учителей, сверстников; она создает трудности и для самого ребёнка, в его взаимоотношениях с окружающими, определяет развитие всей его личности, различных её сторон.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Слово «агрессия» произошло от латинского «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agressio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», что означает «нападение», «приступ». </w:t>
      </w:r>
      <w:proofErr w:type="gram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Агрессия - это мотивированное деструктивное поведение, противоречащее нормам и правилам существования людей в обществе, наносящее вред объектам нападения (одушевленным и неодушевленным), приносящее физический и моральный ущерб людям или вызывающее у них психологический дискомфорт (отрицательные переживания, состояния напряженности, страха, подавленности и т. п.) [2].</w:t>
      </w:r>
      <w:proofErr w:type="gramEnd"/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В литературе имеется достаточное количество теоретических и практических разработок в области изучения агрессивного поведения нормально развивающихся детей. Этим вопросом занимались такие авторы, как З. Фрейд, К. Лоренц, А. Бандура, М.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Алвор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, П. Бейкер, Г.Б. Монина, Е.К. Лютова, Н.Л.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Кряжева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, К.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Фопель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, Ю.С. Шевченко и другие.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Вместе с тем, проблема агрессивного поведения детей в настоящее время недостаточно изучена. В имеющемся теоретическом материале большее внимание уделяется вопросу исследовательской, познавательной и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деятельностной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 сферы, нежели эмоционально-волевой. Авторы, занимающиеся вопросами коррекции агрессивного поведения, предлагают большое количество различных игр и рекомендаций, но мало кто систематизирует их в комплексы игровых упражнений для детей.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Специально организованные психологические игры в работе с детьми могут помочь им не только контролировать свое поведение в процессе общения, но и выражать свои эмоции. По мнению Д.Б.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Эльконина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, в игре ребенок может преодолеть эгоцентризм, что обеспечивается механизмом принятия на себя роли и выполнением этой роли [3]. </w:t>
      </w:r>
      <w:proofErr w:type="gram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Таким образом, игра способствует развитию как интеллектуальной, так и эмоционально-личностной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децентрации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, что, в свою очередь, развивает у ребенка умение более эффективно разрешать проблемные ситуации.</w:t>
      </w:r>
      <w:proofErr w:type="gram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 В ходе выполнения той или иной роли ребенок моделирует значимые для него межличностные отношения, в которых отражаются эмоциональные переживания, связанные с данной ролью; эти действия дают ребенку возможность прочувствовать последствия своих поступков, выявить смыслы и значения своей деятельности, а также формируют новые социальные мотивы деятельности.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В дошкольном возрасте ребенок усваивает правила поведения в обществе. Все элементы первичного управления собой, которые заслуживают названия волевых процессов, первоначально возникают и проявляются в какой-либо коллективной форме деятельности. Её примером может служить подвижная игра. Эти формы сотрудничества, приводящие к </w:t>
      </w: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lastRenderedPageBreak/>
        <w:t>подчинению поведения известному игровому правилу, становятся внутренними формами деятельности ребенка, его волевыми процессами. Следовательно, подвижная игра занимает такое же место в развитии детской воли и творчества, как спор или дискуссия в развитии мышления (Л.С. Выготский, 2003).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Систематическая, наполненная разнообразным содержанием двигательная деятельность ребенка играет важную роль в психическом развитии. Активные движения, обусловленные содержанием игры, вызывают у детей положительные эмоции создание психологического комфорта, усиливают все физиологические и психические процессы. Использование игр особенно необходимо в работе с детьми, страдающими излишней тревожностью, испытывающие трудности в общении, страхи, агрессивно настроенных, т.е. имеющие отклонения со стороны эмоциональной сферы.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Целенаправленность и целесообразность поведения при достижении намеченной цели, связанного с внезапно возникающими и постоянно изменяющимися условиями, потребностью широкого выбора действий, требуют проявления творческих способностей, активности, инициативы. Такая широта использования возможностей, выражающаяся в самостоятельности и относительной свободе действий, сочетающихся с выполнением добровольно принятых или установленных условностей при подчинении личных интересов общим, связана с ярким проявлением эмоций. Все это с методической точки зрения характеризует подвижную игру как многоплановое, комплексное по воздействию, педагогическое средство воспитания. Комплексность выражается в формировании двигательных навыков, развитии и совершенствовании жизненно важных физических, умственных и морально-волевых качеств. Однако такое разностороннее воздействие не препятствует избирательной направленности в использовании народных подвижных игр.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Анализ исследований различных авторов позволил нам выделить следующие психолого-педагогические условия использования подвижных игр в процессе коррекционной-развивающей работы по снижению агрессивности у дошкольников:</w:t>
      </w:r>
    </w:p>
    <w:p w:rsidR="00900566" w:rsidRPr="00900566" w:rsidRDefault="00900566" w:rsidP="00900566">
      <w:pPr>
        <w:numPr>
          <w:ilvl w:val="0"/>
          <w:numId w:val="3"/>
        </w:num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Создание ситуации успеха.</w:t>
      </w:r>
    </w:p>
    <w:p w:rsidR="00900566" w:rsidRPr="00900566" w:rsidRDefault="00900566" w:rsidP="00900566">
      <w:pPr>
        <w:numPr>
          <w:ilvl w:val="0"/>
          <w:numId w:val="3"/>
        </w:num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Постепенный переход от коллективных игр и командных соревнований к подвижным играм, где важен индивидуальный результат.</w:t>
      </w:r>
    </w:p>
    <w:p w:rsidR="00900566" w:rsidRPr="00900566" w:rsidRDefault="00900566" w:rsidP="00900566">
      <w:pPr>
        <w:numPr>
          <w:ilvl w:val="0"/>
          <w:numId w:val="3"/>
        </w:num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Соблюдение детьми правил игры.</w:t>
      </w:r>
    </w:p>
    <w:p w:rsidR="00900566" w:rsidRPr="00900566" w:rsidRDefault="00900566" w:rsidP="00900566">
      <w:pPr>
        <w:numPr>
          <w:ilvl w:val="0"/>
          <w:numId w:val="3"/>
        </w:num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Педагогически грамотное распределение ролей среди детей.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Игровая коррекция агрессии связана с созданием игровых ситуаций по обучению детей толерантности, умениям разрешать конфликты мирным путем, развитию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эмпатийности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, положительных форм контактов, обесцениванию агрессивных действий и подведению детей к осознанию пагубных последствий агрессии для себя и </w:t>
      </w:r>
      <w:proofErr w:type="gram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для</w:t>
      </w:r>
      <w:proofErr w:type="gram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 другого. Поэтому на всех этапах работы с детьми рекомендуется подбирать такие игры, с помощью которых ребенок мог бы выплеснуть свой гнев. А так же можно устраивать «конкурентные игры», но надо обратить внимание, чтобы не выигрывали одни и те же. Поэтому игры следует варьировать, чтобы у всех была возможность проявить свои способности. Приносят пользу и агрессивные игры, разыгрываемые самостоятельно.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Подвижные игры необходимо подбирать с учетом уровня сложности и цели их проведения.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Цель первого этапа – мотивационная: получение детьми удовольствия от самого процесса игры и укрепление желания играть в подвижные игры. Достижению этой цели будут способствовать такие игры, как «Водяной», «Белочка с орехами», «Каракатица», «Городки». Играя в эти игры, важно выработать у детей готовность к любой активности, если она приносит радость.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Цель второго этапа – функциональная, она связана с выполнением правил игры, освоением новых движений, ролей, развитием ловкости и скорости движений. </w:t>
      </w:r>
      <w:proofErr w:type="gram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Очень важно в начале предлагать детям знакомые («Рыбак и рыбки», «Городки») или новые, но простые подвижные игры (например, Капканы») или организовывать командные соревнования (каждая игра, типа </w:t>
      </w: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lastRenderedPageBreak/>
        <w:t>«Художники», «Водочерпалка», «Водолей» используются отдельно как командное соревнование), в которых горечь поражений не воспринимается как личная неудача.</w:t>
      </w:r>
      <w:proofErr w:type="gramEnd"/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Цель третьего этапа – соревновательная: ребенок должен добиться результатов, войти в тройку лучших игроков, выиграть. После того, как многие дети почувствуют, что, если сосредоточиться и хорошо постараться, то можно выиграть, и условия первоначальных игр уже не стали представлять для детей особой сложности, целесообразно вводить дополнительные правила, усложняющие игру и путь к победе, либо подбирать более сложные игры, требующие высокой точности движений, гибкости, ловкости, сообразительности. Чем сложнее, тем больше радости приносит победа в честной борьбе.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Подвижные игры всегда содержат правила, что придает игре объективный характер: правилам подчиняются все участники игры и наиболее ценна победа игрока, честно соблюдавшего все правила.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Чтобы помочь каждому занять достойное место в коллективе, преодолеть неуверенность робких детей, вызвать желание выполнять не только второстепенную, но и главную роль в игре, полезно ввести правила поведения: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Оценивая вместе </w:t>
      </w:r>
      <w:proofErr w:type="gram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со</w:t>
      </w:r>
      <w:proofErr w:type="gram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 взрослыми действия сверстников и отмечая их ошибки, ребёнок лучше усваивает правила игры, а потом и осознает свои собственные просчеты. Соблюдение правил приносит новый социальный опыт, постепенно возникают предпосылки к формированию сознательного поведения и самоконтроля, что вырабатывает произвольность поведения. Играя по-честному, то есть по правилам, дети завоевывают одобрение взрослого, признание и уважение сверстников.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Один из ответственных моментов в детских играх – распределение ролей. Для многих подвижных игр требуются капитаны, водящие, т.е. командные роли. Игровая практика детей накопила немало демократических примеров разделения ролей, таких, как жеребьевка, считалки, очередность выполнения роли в игре, бросание кубика с цифрами и т.п.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При распределении командных ролей педагогу следует исходить из того, что роль должна </w:t>
      </w:r>
      <w:proofErr w:type="gram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помогать неавторитетным укрепить</w:t>
      </w:r>
      <w:proofErr w:type="gram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 авторитет, неактивным – проявить активность, недисциплинированным – стать организованными, детям, чем-то себя скомпрометировавшим – вернуть потерянный авторитет, новичкам или ребятам, сторонящимся детского коллектива - проявить себя, сдружиться со всеми.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Положительные результаты в воспитании детей достигаются при умелом сочетании разных форм сотрудничества, при активном включении в эту работу всех членов ДОУ и членов семей воспитанников.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Однако все перечисленные условия не приведут к положительным изменениям, если будут иметь разовый характер. Непоследовательность поведения родителей может привести к ухудшению поведения ребенка. Терпение и внимание к ребенку, его нуждам и потребностям, постоянная отработка навыков общения с окружающими – вот что поможет наладить взаимоотношения с ребенком.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Образовательные и воспитательные функции подвижной игры могут быть успешно осуществлены только при умелом руководстве ею, которое предусматривает управление двигательным и нравственным поведением детей. Подбирая игры, мы руководствовалась принципами подбора физических упражнений, возрастных особенностей детей и степенью их подготовленности.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Основным средством реализации задач выступало личностно-ориентированное взаимодействие взрослого с детьми в процессе деятельности. Личностно-ориентированное взаимодействие — процесс, который «встраивается» в жизнь ребенка, а не надстраивается над ней, в котором собственные усилия личности имеют первостепенное значение. </w:t>
      </w:r>
      <w:proofErr w:type="gram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Позиция педагога в личностно-ориентированном взаимодействие состояла в том, чтобы относится к </w:t>
      </w: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lastRenderedPageBreak/>
        <w:t>ребенку как субъекту жизни и помочь ему в разрешении жизненных проблем, опираясь на его субъектный опыт и внутреннее стремление.</w:t>
      </w:r>
      <w:proofErr w:type="gramEnd"/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Результаты апробации педагогических условий, способствующих снижению агрессивности у старших дошкольников, позволяют говорить о положительных изменениях во взаимоотношениях между детьми, У них сформировалось понимание различий между людьми, применение толерантных способов взаимоотношений со сверстниками,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эмпатии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. Дети стали терпимее относится к другим детям, у них наблюдались проявления сопереживания успехам и неудачам другого, легкая адаптация в коллективе детей, стремление к личной независимости, высокая социальная активность, интерес к коллективной деятельности.</w:t>
      </w: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Arial" w:hAnsi="Arial" w:cs="Arial"/>
          <w:color w:val="333333"/>
          <w:sz w:val="21"/>
          <w:szCs w:val="21"/>
          <w:shd w:val="clear" w:color="auto" w:fill="F2F2F2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b/>
          <w:bCs/>
          <w:color w:val="607630"/>
          <w:sz w:val="21"/>
          <w:szCs w:val="21"/>
          <w:lang w:eastAsia="ru-RU"/>
        </w:rPr>
        <w:t>Консультация для родителей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b/>
          <w:bCs/>
          <w:color w:val="607630"/>
          <w:sz w:val="21"/>
          <w:szCs w:val="21"/>
          <w:lang w:eastAsia="ru-RU"/>
        </w:rPr>
        <w:t>«Подвижные игры как средство снижения агрессивного поведения у детей старшего дошкольного возраста»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Проблема детской агрессивности – одна из значимых и в настоящее время очень актуальна в связи с ее распространенностью и дестабилизирующим влиянием. Агрессивность современных детей носит в себе определенные психологические особенности, затрагивая не только окружающих ребенка людей - родителей, воспитателей, учителей, сверстников; она создает трудности и для самого ребёнка, в его взаимоотношениях с окружающими, определяет развитие всей его личности, различных её сторон.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Слово «агрессия» произошло от латинского «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agressio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», что означает «нападение», «приступ». </w:t>
      </w:r>
      <w:proofErr w:type="gram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Агрессия - это мотивированное деструктивное поведение, противоречащее нормам и правилам существования людей в обществе, наносящее вред объектам нападения (одушевленным и неодушевленным), приносящее физический и моральный ущерб людям или вызывающее у них психологический дискомфорт (отрицательные переживания, состояния напряженности, страха, подавленности и т. п.) [2].</w:t>
      </w:r>
      <w:proofErr w:type="gramEnd"/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В литературе имеется достаточное количество теоретических и практических разработок в области изучения агрессивного поведения нормально развивающихся детей. Этим вопросом занимались такие авторы, как З. Фрейд, К. Лоренц, А. Бандура, М.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Алвор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, П. Бейкер, Г.Б. Монина, Е.К. Лютова, Н.Л.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Кряжева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, К.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Фопель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, Ю.С. Шевченко и другие.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Вместе с тем, проблема агрессивного поведения детей в настоящее время недостаточно изучена. В имеющемся теоретическом материале большее внимание уделяется вопросу исследовательской, познавательной и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деятельностной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 сферы, нежели эмоционально-волевой. Авторы, занимающиеся вопросами коррекции агрессивного поведения, предлагают большое количество различных игр и рекомендаций, но мало кто систематизирует их в комплексы игровых упражнений для детей.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Специально организованные психологические игры в работе с детьми могут помочь им не только контролировать свое поведение в процессе общения, но и выражать свои эмоции. По мнению Д.Б.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Эльконина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, в игре ребенок может преодолеть эгоцентризм, что обеспечивается механизмом принятия на себя роли и выполнением этой роли [3]. </w:t>
      </w:r>
      <w:proofErr w:type="gram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Таким образом, игра способствует развитию как интеллектуальной, так и эмоционально-личностной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децентрации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, что, в свою очередь, развивает у ребенка умение более эффективно разрешать проблемные ситуации.</w:t>
      </w:r>
      <w:proofErr w:type="gram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 В ходе выполнения той или иной роли ребенок моделирует значимые для него межличностные отношения, в которых отражаются эмоциональные переживания, связанные с данной ролью; эти действия дают ребенку возможность прочувствовать последствия своих поступков, выявить смыслы и значения своей деятельности, а также формируют новые социальные мотивы деятельности.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lastRenderedPageBreak/>
        <w:t>В дошкольном возрасте ребенок усваивает правила поведения в обществе. Все элементы первичного управления собой, которые заслуживают названия волевых процессов, первоначально возникают и проявляются в какой-либо коллективной форме деятельности. Её примером может служить подвижная игра. Эти формы сотрудничества, приводящие к подчинению поведения известному игровому правилу, становятся внутренними формами деятельности ребенка, его волевыми процессами. Следовательно, подвижная игра занимает такое же место в развитии детской воли и творчества, как спор или дискуссия в развитии мышления (Л.С. Выготский, 2003).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Систематическая, наполненная разнообразным содержанием двигательная деятельность ребенка играет важную роль в психическом развитии. Активные движения, обусловленные содержанием игры, вызывают у детей положительные эмоции создание психологического комфорта, усиливают все физиологические и психические процессы. Использование игр особенно необходимо в работе с детьми, страдающими излишней тревожностью, испытывающие трудности в общении, страхи, агрессивно настроенных, т.е. имеющие отклонения со стороны эмоциональной сферы.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Целенаправленность и целесообразность поведения при достижении намеченной цели, связанного с внезапно возникающими и постоянно изменяющимися условиями, потребностью широкого выбора действий, требуют проявления творческих способностей, активности, инициативы. Такая широта использования возможностей, выражающаяся в самостоятельности и относительной свободе действий, сочетающихся с выполнением добровольно принятых или установленных условностей при подчинении личных интересов общим, связана с ярким проявлением эмоций. Все это с методической точки зрения характеризует подвижную игру как многоплановое, комплексное по воздействию, педагогическое средство воспитания. Комплексность выражается в формировании двигательных навыков, развитии и совершенствовании жизненно важных физических, умственных и морально-волевых качеств. Однако такое разностороннее воздействие не препятствует избирательной направленности в использовании народных подвижных игр.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Анализ исследований различных авторов позволил нам выделить следующие психолого-педагогические условия использования подвижных игр в процессе коррекционной-развивающей работы по снижению агрессивности у дошкольников:</w:t>
      </w:r>
    </w:p>
    <w:p w:rsidR="00900566" w:rsidRPr="00900566" w:rsidRDefault="00900566" w:rsidP="00900566">
      <w:pPr>
        <w:numPr>
          <w:ilvl w:val="0"/>
          <w:numId w:val="5"/>
        </w:num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Создание ситуации успеха.</w:t>
      </w:r>
    </w:p>
    <w:p w:rsidR="00900566" w:rsidRPr="00900566" w:rsidRDefault="00900566" w:rsidP="00900566">
      <w:pPr>
        <w:numPr>
          <w:ilvl w:val="0"/>
          <w:numId w:val="5"/>
        </w:num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Постепенный переход от коллективных игр и командных соревнований к подвижным играм, где важен индивидуальный результат.</w:t>
      </w:r>
    </w:p>
    <w:p w:rsidR="00900566" w:rsidRPr="00900566" w:rsidRDefault="00900566" w:rsidP="00900566">
      <w:pPr>
        <w:numPr>
          <w:ilvl w:val="0"/>
          <w:numId w:val="5"/>
        </w:num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Соблюдение детьми правил игры.</w:t>
      </w:r>
    </w:p>
    <w:p w:rsidR="00900566" w:rsidRPr="00900566" w:rsidRDefault="00900566" w:rsidP="00900566">
      <w:pPr>
        <w:numPr>
          <w:ilvl w:val="0"/>
          <w:numId w:val="5"/>
        </w:num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Педагогически грамотное распределение ролей среди детей.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Игровая коррекция агрессии связана с созданием игровых ситуаций по обучению детей толерантности, умениям разрешать конфликты мирным путем, развитию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эмпатийности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, положительных форм контактов, обесцениванию агрессивных действий и подведению детей к осознанию пагубных последствий агрессии для себя и </w:t>
      </w:r>
      <w:proofErr w:type="gram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для</w:t>
      </w:r>
      <w:proofErr w:type="gram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 другого. Поэтому на всех этапах работы с детьми рекомендуется подбирать такие игры, с помощью которых ребенок мог бы выплеснуть свой гнев. А так же можно устраивать «конкурентные игры», но надо обратить внимание, чтобы не выигрывали одни и те же. Поэтому игры следует варьировать, чтобы у всех была возможность проявить свои способности. Приносят пользу и агрессивные игры, разыгрываемые самостоятельно.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Подвижные игры необходимо подбирать с учетом уровня сложности и цели их проведения.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Цель первого этапа – мотивационная: получение детьми удовольствия от самого процесса игры и укрепление желания играть в подвижные игры. Достижению этой цели будут способствовать такие игры, как «Водяной», «Белочка с орехами», «Каракатица», «Городки». Играя в эти игры, важно выработать у детей готовность к любой активности, если она приносит радость.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lastRenderedPageBreak/>
        <w:t xml:space="preserve">Цель второго этапа – функциональная, она связана с выполнением правил игры, освоением новых движений, ролей, развитием ловкости и скорости движений. </w:t>
      </w:r>
      <w:proofErr w:type="gram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Очень важно в начале предлагать детям знакомые («Рыбак и рыбки», «Городки») или новые, но простые подвижные игры (например, Капканы») или организовывать командные соревнования (каждая игра, типа «Художники», «Водочерпалка», «Водолей» используются отдельно как командное соревнование), в которых горечь поражений не воспринимается как личная неудача.</w:t>
      </w:r>
      <w:proofErr w:type="gramEnd"/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Цель третьего этапа – соревновательная: ребенок должен добиться результатов, войти в тройку лучших игроков, выиграть. После того, как многие дети почувствуют, что, если сосредоточиться и хорошо постараться, то можно выиграть, и условия первоначальных игр уже не стали представлять для детей особой сложности, целесообразно вводить дополнительные правила, усложняющие игру и путь к победе, либо подбирать более сложные игры, требующие высокой точности движений, гибкости, ловкости, сообразительности. Чем сложнее, тем больше радости приносит победа в честной борьбе.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Подвижные игры всегда содержат правила, что придает игре объективный характер: правилам подчиняются все участники игры и наиболее ценна победа игрока, честно соблюдавшего все правила.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Чтобы помочь каждому занять достойное место в коллективе, преодолеть неуверенность робких детей, вызвать желание выполнять не только второстепенную, но и главную роль в игре, полезно ввести правила поведения: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Оценивая вместе </w:t>
      </w:r>
      <w:proofErr w:type="gram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со</w:t>
      </w:r>
      <w:proofErr w:type="gram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 взрослыми действия сверстников и отмечая их ошибки, ребёнок лучше усваивает правила игры, а потом и осознает свои собственные просчеты. Соблюдение правил приносит новый социальный опыт, постепенно возникают предпосылки к формированию сознательного поведения и самоконтроля, что вырабатывает произвольность поведения. Играя по-честному, то есть по правилам, дети завоевывают одобрение взрослого, признание и уважение сверстников.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Один из ответственных моментов в детских играх – распределение ролей. Для многих подвижных игр требуются капитаны, водящие, т.е. командные роли. Игровая практика детей накопила немало демократических примеров разделения ролей, таких, как жеребьевка, считалки, очередность выполнения роли в игре, бросание кубика с цифрами и т.п.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При распределении командных ролей педагогу следует исходить из того, что роль должна </w:t>
      </w:r>
      <w:proofErr w:type="gram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помогать неавторитетным укрепить</w:t>
      </w:r>
      <w:proofErr w:type="gram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 авторитет, неактивным – проявить активность, недисциплинированным – стать организованными, детям, чем-то себя скомпрометировавшим – вернуть потерянный авторитет, новичкам или ребятам, сторонящимся детского коллектива - проявить себя, сдружиться со всеми.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Положительные результаты в воспитании детей достигаются при умелом сочетании разных форм сотрудничества, при активном включении в эту работу всех членов ДОУ и членов семей воспитанников.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Однако все перечисленные условия не приведут к положительным изменениям, если будут иметь разовый характер. Непоследовательность поведения родителей может привести к ухудшению поведения ребенка. Терпение и внимание к ребенку, его нуждам и потребностям, постоянная отработка навыков общения с окружающими – вот что поможет наладить взаимоотношения с ребенком.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Образовательные и воспитательные функции подвижной игры могут быть успешно осуществлены только при умелом руководстве ею, которое предусматривает управление двигательным и нравственным поведением детей. Подбирая игры, мы руководствовалась принципами подбора физических упражнений, возрастных особенностей детей и степенью их подготовленности.</w:t>
      </w:r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Основным средством реализации задач выступало личностно-ориентированное взаимодействие взрослого с детьми в процессе деятельности. Личностно-ориентированное </w:t>
      </w: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lastRenderedPageBreak/>
        <w:t xml:space="preserve">взаимодействие — процесс, который «встраивается» в жизнь ребенка, а не надстраивается над ней, в котором собственные усилия личности имеют первостепенное значение. </w:t>
      </w:r>
      <w:proofErr w:type="gram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Позиция педагога в личностно-ориентированном взаимодействие состояла в том, чтобы относится к ребенку как субъекту жизни и помочь ему в разрешении жизненных проблем, опираясь на его субъектный опыт и внутреннее стремление.</w:t>
      </w:r>
      <w:proofErr w:type="gramEnd"/>
    </w:p>
    <w:p w:rsidR="00900566" w:rsidRPr="00900566" w:rsidRDefault="00900566" w:rsidP="00900566">
      <w:pPr>
        <w:shd w:val="clear" w:color="auto" w:fill="B9E1FB"/>
        <w:spacing w:before="100" w:beforeAutospacing="1" w:after="100" w:afterAutospacing="1" w:line="255" w:lineRule="atLeast"/>
        <w:rPr>
          <w:rFonts w:ascii="Arial" w:eastAsia="Times New Roman" w:hAnsi="Arial" w:cs="Arial"/>
          <w:color w:val="14306D"/>
          <w:sz w:val="21"/>
          <w:szCs w:val="21"/>
          <w:lang w:eastAsia="ru-RU"/>
        </w:rPr>
      </w:pPr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 xml:space="preserve">Результаты апробации педагогических условий, способствующих снижению агрессивности у старших дошкольников, позволяют говорить о положительных изменениях во взаимоотношениях между детьми, У них сформировалось понимание различий между людьми, применение толерантных способов взаимоотношений со сверстниками, </w:t>
      </w:r>
      <w:proofErr w:type="spellStart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эмпатии</w:t>
      </w:r>
      <w:proofErr w:type="spellEnd"/>
      <w:r w:rsidRPr="00900566">
        <w:rPr>
          <w:rFonts w:ascii="Arial" w:eastAsia="Times New Roman" w:hAnsi="Arial" w:cs="Arial"/>
          <w:color w:val="14306D"/>
          <w:sz w:val="21"/>
          <w:szCs w:val="21"/>
          <w:lang w:eastAsia="ru-RU"/>
        </w:rPr>
        <w:t>. Дети стали терпимее относится к другим детям, у них наблюдались проявления сопереживания успехам и неудачам другого, легкая адаптация в коллективе детей, стремление к личной независимости, высокая социальная активность, интерес к коллективной деятельности.</w:t>
      </w:r>
    </w:p>
    <w:p w:rsidR="00900566" w:rsidRPr="0068496B" w:rsidRDefault="00900566" w:rsidP="0068496B">
      <w:pPr>
        <w:pStyle w:val="a7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0566" w:rsidRPr="0068496B" w:rsidSect="0068496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1EC"/>
    <w:multiLevelType w:val="multilevel"/>
    <w:tmpl w:val="63B2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515DB"/>
    <w:multiLevelType w:val="multilevel"/>
    <w:tmpl w:val="72E8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B2B42"/>
    <w:multiLevelType w:val="hybridMultilevel"/>
    <w:tmpl w:val="9AFAF48C"/>
    <w:lvl w:ilvl="0" w:tplc="5D060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0413C"/>
    <w:multiLevelType w:val="multilevel"/>
    <w:tmpl w:val="D54E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BD6D57"/>
    <w:multiLevelType w:val="hybridMultilevel"/>
    <w:tmpl w:val="04F2F092"/>
    <w:lvl w:ilvl="0" w:tplc="5D060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0F"/>
    <w:rsid w:val="0006320F"/>
    <w:rsid w:val="00116106"/>
    <w:rsid w:val="001B5A1E"/>
    <w:rsid w:val="0026509F"/>
    <w:rsid w:val="00292F87"/>
    <w:rsid w:val="0068496B"/>
    <w:rsid w:val="006D5E83"/>
    <w:rsid w:val="00796F03"/>
    <w:rsid w:val="00900566"/>
    <w:rsid w:val="00953042"/>
    <w:rsid w:val="00BA523E"/>
    <w:rsid w:val="00D04543"/>
    <w:rsid w:val="00D5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1E"/>
  </w:style>
  <w:style w:type="paragraph" w:styleId="1">
    <w:name w:val="heading 1"/>
    <w:basedOn w:val="a"/>
    <w:next w:val="a"/>
    <w:link w:val="10"/>
    <w:uiPriority w:val="9"/>
    <w:qFormat/>
    <w:rsid w:val="001B5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5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1B5A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5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5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B5A1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96F03"/>
    <w:pPr>
      <w:ind w:left="720"/>
      <w:contextualSpacing/>
    </w:pPr>
  </w:style>
  <w:style w:type="table" w:styleId="a8">
    <w:name w:val="Table Grid"/>
    <w:basedOn w:val="a1"/>
    <w:uiPriority w:val="59"/>
    <w:rsid w:val="0095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1E"/>
  </w:style>
  <w:style w:type="paragraph" w:styleId="1">
    <w:name w:val="heading 1"/>
    <w:basedOn w:val="a"/>
    <w:next w:val="a"/>
    <w:link w:val="10"/>
    <w:uiPriority w:val="9"/>
    <w:qFormat/>
    <w:rsid w:val="001B5A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5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5A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B5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5A1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caption"/>
    <w:basedOn w:val="a"/>
    <w:next w:val="a"/>
    <w:uiPriority w:val="35"/>
    <w:unhideWhenUsed/>
    <w:qFormat/>
    <w:rsid w:val="001B5A1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5A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5A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1B5A1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96F03"/>
    <w:pPr>
      <w:ind w:left="720"/>
      <w:contextualSpacing/>
    </w:pPr>
  </w:style>
  <w:style w:type="table" w:styleId="a8">
    <w:name w:val="Table Grid"/>
    <w:basedOn w:val="a1"/>
    <w:uiPriority w:val="59"/>
    <w:rsid w:val="0095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0053-51DD-4F77-9CD8-B2437753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Grigoriy</dc:creator>
  <cp:keywords/>
  <dc:description/>
  <cp:lastModifiedBy>Grigoriy</cp:lastModifiedBy>
  <cp:revision>7</cp:revision>
  <dcterms:created xsi:type="dcterms:W3CDTF">2015-02-05T16:04:00Z</dcterms:created>
  <dcterms:modified xsi:type="dcterms:W3CDTF">2015-03-15T19:01:00Z</dcterms:modified>
</cp:coreProperties>
</file>